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0AE" w:rsidRPr="00A940AE" w:rsidRDefault="00A940AE" w:rsidP="00A940AE">
      <w:pPr>
        <w:jc w:val="both"/>
        <w:rPr>
          <w:sz w:val="24"/>
          <w:szCs w:val="24"/>
        </w:rPr>
      </w:pPr>
      <w:r w:rsidRPr="00A940AE">
        <w:rPr>
          <w:sz w:val="24"/>
          <w:szCs w:val="24"/>
        </w:rPr>
        <w:t>Throughout t</w:t>
      </w:r>
      <w:bookmarkStart w:id="0" w:name="_GoBack"/>
      <w:bookmarkEnd w:id="0"/>
      <w:r w:rsidRPr="00A940AE">
        <w:rPr>
          <w:sz w:val="24"/>
          <w:szCs w:val="24"/>
        </w:rPr>
        <w:t xml:space="preserve">he history, education has played a vital role in social development. In this regard, the education quality becomes significant in the curriculum, and it is tried to enhance the education system in many aspects for the sake of this goal. I believe that professors play a vital role in this system. Personally, I strongly believe that when professors have a decent income, they will concentrate on their teaching. I feel this way for two reasons, which I will explore in the following essay. </w:t>
      </w:r>
    </w:p>
    <w:p w:rsidR="00A940AE" w:rsidRPr="00A940AE" w:rsidRDefault="00A940AE" w:rsidP="00A940AE">
      <w:pPr>
        <w:jc w:val="both"/>
        <w:rPr>
          <w:sz w:val="24"/>
          <w:szCs w:val="24"/>
        </w:rPr>
      </w:pPr>
      <w:r w:rsidRPr="00A940AE">
        <w:rPr>
          <w:sz w:val="24"/>
          <w:szCs w:val="24"/>
        </w:rPr>
        <w:t xml:space="preserve">To begin with, the professor’s mind should be free from any economic issues. So, increase in allocated budget for faculty members bring a level of convenience in their personal life. Therefore, they could concentrate their occupation properly and focus on their teaching responsibility. My personal experience is a compelling illustration of this. I have been educated in an engineering faculty of a university. In our department, teachers were satisfied with their emoluments, have welfare feeling, and were extremely desired to teach engineering. As a result, these kinds of gratification had positive effects on their way of teaching. Hence, spiritual matters can affect our actions in real life, directly or indirectly. </w:t>
      </w:r>
    </w:p>
    <w:p w:rsidR="00A940AE" w:rsidRPr="00A940AE" w:rsidRDefault="00A940AE" w:rsidP="00A940AE">
      <w:pPr>
        <w:jc w:val="both"/>
        <w:rPr>
          <w:sz w:val="24"/>
          <w:szCs w:val="24"/>
        </w:rPr>
      </w:pPr>
      <w:r w:rsidRPr="00A940AE">
        <w:rPr>
          <w:sz w:val="24"/>
          <w:szCs w:val="24"/>
        </w:rPr>
        <w:t xml:space="preserve">Secondly, if professors obtain a high salary, they will spend money to improve their laboratory equipment to perform more advanced tests in their specialized fields and provide essential materials for their research. Furthermore, they can participate in international conferences and symposiums and be aware of modern technologies and topics. For example, my supervisor has a considerable salary, and every year she receives high funds from the university’s administration for attending seminars all over the world and accepts international students. Therefore, she comes up with updated knowledge and shares them with her students. Ultimately it causes us to make scientific progress in our faculty. </w:t>
      </w:r>
    </w:p>
    <w:p w:rsidR="00A940AE" w:rsidRPr="00A940AE" w:rsidRDefault="00A940AE" w:rsidP="00A940AE">
      <w:pPr>
        <w:jc w:val="both"/>
        <w:rPr>
          <w:sz w:val="24"/>
          <w:szCs w:val="24"/>
        </w:rPr>
      </w:pPr>
      <w:r w:rsidRPr="00A940AE">
        <w:rPr>
          <w:sz w:val="24"/>
          <w:szCs w:val="24"/>
        </w:rPr>
        <w:t>In conclusion, based on the aforementioned reasons, I am of the opinion that the universities must offer more salary to professors for improving the quality of education. Not only will the teachers have spiritually satisfied and will assign energy and time for their carrier, but also they will develop their research without any concern.</w:t>
      </w:r>
    </w:p>
    <w:sectPr w:rsidR="00A940AE" w:rsidRPr="00A940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5F8"/>
    <w:rsid w:val="00072A00"/>
    <w:rsid w:val="007D0FED"/>
    <w:rsid w:val="00A32B17"/>
    <w:rsid w:val="00A940AE"/>
    <w:rsid w:val="00D871AC"/>
    <w:rsid w:val="00DA65F8"/>
    <w:rsid w:val="00EA43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F6CF8"/>
  <w15:chartTrackingRefBased/>
  <w15:docId w15:val="{0F62971D-188E-4757-AFD2-950745CF3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kasra computer</dc:creator>
  <cp:keywords/>
  <dc:description/>
  <cp:lastModifiedBy>kasra computer</cp:lastModifiedBy>
  <cp:revision>2</cp:revision>
  <dcterms:created xsi:type="dcterms:W3CDTF">2021-04-26T17:26:00Z</dcterms:created>
  <dcterms:modified xsi:type="dcterms:W3CDTF">2021-04-26T18:15:00Z</dcterms:modified>
</cp:coreProperties>
</file>